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6E89" w:rsidRPr="00F16E89" w:rsidRDefault="00F16E89" w:rsidP="00F16E89">
      <w:r>
        <w:rPr>
          <w:noProof/>
        </w:rPr>
        <w:drawing>
          <wp:inline distT="0" distB="0" distL="0" distR="0">
            <wp:extent cx="6120130" cy="1631950"/>
            <wp:effectExtent l="0" t="0" r="1270" b="6350"/>
            <wp:docPr id="376431452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431452" name="Billede 37643145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63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6E89" w:rsidRPr="008E66B9" w:rsidRDefault="00F16E89" w:rsidP="00F16E89">
      <w:pPr>
        <w:jc w:val="center"/>
        <w:rPr>
          <w:rFonts w:ascii="Helvetica Neue Thin" w:hAnsi="Helvetica Neue Thin"/>
          <w:sz w:val="36"/>
          <w:szCs w:val="36"/>
          <w:lang w:val="en-US"/>
        </w:rPr>
      </w:pPr>
      <w:r w:rsidRPr="008E66B9">
        <w:rPr>
          <w:rFonts w:ascii="Helvetica Neue Thin" w:hAnsi="Helvetica Neue Thin"/>
          <w:sz w:val="36"/>
          <w:szCs w:val="36"/>
          <w:lang w:val="en-US"/>
        </w:rPr>
        <w:t>by Niklas Jacob</w:t>
      </w:r>
    </w:p>
    <w:p w:rsidR="00F16E89" w:rsidRPr="008E66B9" w:rsidRDefault="00F16E89" w:rsidP="00F16E89">
      <w:pPr>
        <w:jc w:val="center"/>
        <w:rPr>
          <w:rFonts w:ascii="Helvetica Neue Thin" w:hAnsi="Helvetica Neue Thin"/>
          <w:lang w:val="en-US"/>
        </w:rPr>
      </w:pPr>
    </w:p>
    <w:p w:rsidR="00D2285F" w:rsidRPr="008E66B9" w:rsidRDefault="00D2285F" w:rsidP="00F16E89">
      <w:pPr>
        <w:jc w:val="center"/>
        <w:rPr>
          <w:rFonts w:ascii="Helvetica Neue Thin" w:hAnsi="Helvetica Neue Thin"/>
          <w:lang w:val="en-US"/>
        </w:rPr>
      </w:pPr>
    </w:p>
    <w:p w:rsidR="00F16E89" w:rsidRPr="008E66B9" w:rsidRDefault="00F16E89" w:rsidP="006A4B16">
      <w:pPr>
        <w:rPr>
          <w:rFonts w:ascii="Helvetica Neue Thin" w:hAnsi="Helvetica Neue Thin"/>
          <w:lang w:val="en-US"/>
        </w:rPr>
      </w:pPr>
      <w:r>
        <w:rPr>
          <w:rFonts w:ascii="Helvetica Neue Thin" w:hAnsi="Helvetica Neue Thin"/>
          <w:noProof/>
        </w:rPr>
        <w:drawing>
          <wp:inline distT="0" distB="0" distL="0" distR="0">
            <wp:extent cx="1657160" cy="1543095"/>
            <wp:effectExtent l="0" t="0" r="0" b="0"/>
            <wp:docPr id="903650871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650871" name="Billede 903650871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30" r="9234"/>
                    <a:stretch/>
                  </pic:blipFill>
                  <pic:spPr bwMode="auto">
                    <a:xfrm>
                      <a:off x="0" y="0"/>
                      <a:ext cx="1694883" cy="15782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E66B9">
        <w:rPr>
          <w:rFonts w:ascii="Helvetica Neue Thin" w:hAnsi="Helvetica Neue Thin"/>
          <w:lang w:val="en-US"/>
        </w:rPr>
        <w:t xml:space="preserve">  </w:t>
      </w:r>
      <w:r w:rsidR="0045389A">
        <w:rPr>
          <w:rFonts w:ascii="Helvetica Neue Thin" w:hAnsi="Helvetica Neue Thin"/>
          <w:noProof/>
        </w:rPr>
        <w:drawing>
          <wp:inline distT="0" distB="0" distL="0" distR="0">
            <wp:extent cx="2421255" cy="1474407"/>
            <wp:effectExtent l="0" t="0" r="4445" b="0"/>
            <wp:docPr id="1113908562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908562" name="Billede 1113908562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01" t="24135" r="13642" b="13827"/>
                    <a:stretch/>
                  </pic:blipFill>
                  <pic:spPr bwMode="auto">
                    <a:xfrm>
                      <a:off x="0" y="0"/>
                      <a:ext cx="2436875" cy="14839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E66B9">
        <w:rPr>
          <w:rFonts w:ascii="Helvetica Neue Thin" w:hAnsi="Helvetica Neue Thin"/>
          <w:lang w:val="en-US"/>
        </w:rPr>
        <w:t xml:space="preserve">    </w:t>
      </w:r>
      <w:r w:rsidR="00D2285F" w:rsidRPr="008E66B9">
        <w:rPr>
          <w:rFonts w:ascii="Helvetica Neue Thin" w:hAnsi="Helvetica Neue Thin"/>
          <w:lang w:val="en-US"/>
        </w:rPr>
        <w:t xml:space="preserve"> </w:t>
      </w:r>
      <w:r w:rsidR="0045389A">
        <w:rPr>
          <w:rFonts w:ascii="Helvetica Neue Thin" w:hAnsi="Helvetica Neue Thin"/>
          <w:noProof/>
        </w:rPr>
        <w:drawing>
          <wp:inline distT="0" distB="0" distL="0" distR="0">
            <wp:extent cx="1538714" cy="1500960"/>
            <wp:effectExtent l="0" t="0" r="0" b="0"/>
            <wp:docPr id="122193655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1936552" name="Billede 1221936552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26" t="14137" r="9575" b="9236"/>
                    <a:stretch/>
                  </pic:blipFill>
                  <pic:spPr bwMode="auto">
                    <a:xfrm>
                      <a:off x="0" y="0"/>
                      <a:ext cx="1563888" cy="15255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6E89" w:rsidRPr="006A4B16" w:rsidRDefault="008E66B9" w:rsidP="006A4B16">
      <w:pPr>
        <w:rPr>
          <w:rFonts w:ascii="Helvetica Neue Thin" w:hAnsi="Helvetica Neue Thin"/>
          <w:sz w:val="20"/>
          <w:szCs w:val="20"/>
          <w:lang w:val="en-US"/>
        </w:rPr>
      </w:pPr>
      <w:r>
        <w:rPr>
          <w:rFonts w:ascii="Helvetica Neue Thin" w:hAnsi="Helvetica Neue Thin"/>
          <w:sz w:val="20"/>
          <w:szCs w:val="20"/>
          <w:lang w:val="en-US"/>
        </w:rPr>
        <w:t xml:space="preserve">            </w:t>
      </w:r>
      <w:r w:rsidR="00F16E89" w:rsidRPr="006A4B16">
        <w:rPr>
          <w:rFonts w:ascii="Helvetica Neue Thin" w:hAnsi="Helvetica Neue Thin"/>
          <w:sz w:val="20"/>
          <w:szCs w:val="20"/>
          <w:lang w:val="en-US"/>
        </w:rPr>
        <w:t>MICK © 2023</w:t>
      </w:r>
      <w:r w:rsidR="00D2285F">
        <w:rPr>
          <w:rFonts w:ascii="Helvetica Neue Thin" w:hAnsi="Helvetica Neue Thin"/>
          <w:sz w:val="20"/>
          <w:szCs w:val="20"/>
          <w:lang w:val="en-US"/>
        </w:rPr>
        <w:tab/>
      </w:r>
      <w:r>
        <w:rPr>
          <w:rFonts w:ascii="Helvetica Neue Thin" w:hAnsi="Helvetica Neue Thin"/>
          <w:sz w:val="20"/>
          <w:szCs w:val="20"/>
          <w:lang w:val="en-US"/>
        </w:rPr>
        <w:t xml:space="preserve">               </w:t>
      </w:r>
      <w:r w:rsidR="00D2285F">
        <w:rPr>
          <w:rFonts w:ascii="Helvetica Neue Thin" w:hAnsi="Helvetica Neue Thin"/>
          <w:sz w:val="20"/>
          <w:szCs w:val="20"/>
          <w:lang w:val="en-US"/>
        </w:rPr>
        <w:t>COUCH POTATO © 2009</w:t>
      </w:r>
      <w:r>
        <w:rPr>
          <w:rFonts w:ascii="Helvetica Neue Thin" w:hAnsi="Helvetica Neue Thin"/>
          <w:sz w:val="20"/>
          <w:szCs w:val="20"/>
          <w:lang w:val="en-US"/>
        </w:rPr>
        <w:t xml:space="preserve">                       </w:t>
      </w:r>
      <w:r w:rsidR="00D2285F">
        <w:rPr>
          <w:rFonts w:ascii="Helvetica Neue Thin" w:hAnsi="Helvetica Neue Thin"/>
          <w:sz w:val="20"/>
          <w:szCs w:val="20"/>
          <w:lang w:val="en-US"/>
        </w:rPr>
        <w:t>PROMPTER STOOL © 2023</w:t>
      </w:r>
    </w:p>
    <w:p w:rsidR="00C65283" w:rsidRPr="00C65283" w:rsidRDefault="00C65283" w:rsidP="00C65283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r w:rsidRPr="00C65283">
        <w:rPr>
          <w:rFonts w:ascii="Helvetica Neue Thin" w:hAnsi="Helvetica Neue Thin"/>
          <w:color w:val="000000"/>
          <w:lang w:val="en-US"/>
        </w:rPr>
        <w:t xml:space="preserve">FUNNYTURE è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raccolta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di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mobili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progettati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nel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corso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degli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anni da Niklas Jacob. I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progetti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esposti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provengono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da due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collezioni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separate: la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Collezione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Bauhaus e la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Collezione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Design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Metafisico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. Tutti </w:t>
      </w:r>
      <w:r>
        <w:rPr>
          <w:rFonts w:ascii="Helvetica Neue Thin" w:hAnsi="Helvetica Neue Thin"/>
          <w:color w:val="000000"/>
          <w:lang w:val="en-US"/>
        </w:rPr>
        <w:t xml:space="preserve">le </w:t>
      </w:r>
      <w:proofErr w:type="spellStart"/>
      <w:r>
        <w:rPr>
          <w:rFonts w:ascii="Helvetica Neue Thin" w:hAnsi="Helvetica Neue Thin"/>
          <w:color w:val="000000"/>
          <w:lang w:val="en-US"/>
        </w:rPr>
        <w:t>opere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sono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pezzi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unici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realizzati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come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esemplari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unici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mai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destinati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al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mercato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. FUNNYTURE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esplora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confini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design e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comunicazione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creando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un'esperienza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divertente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attraverso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la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relazione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significato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oggetto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>.</w:t>
      </w:r>
    </w:p>
    <w:p w:rsidR="00C65283" w:rsidRPr="00C65283" w:rsidRDefault="00C65283" w:rsidP="00C65283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r w:rsidRPr="00C65283">
        <w:rPr>
          <w:rFonts w:ascii="Helvetica Neue Thin" w:hAnsi="Helvetica Neue Thin"/>
          <w:color w:val="000000"/>
          <w:lang w:val="en-US"/>
        </w:rPr>
        <w:t xml:space="preserve">Nel 1917, Marcel Duchamp,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fondatore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del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movimento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artistico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DADA,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espose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un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orinatoio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in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galleria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d'arte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di New York,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intitolandolo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"Fontana" e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firmandolo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con il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nome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"R. Mutt". In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tedesco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"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armut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"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significa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"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povertà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".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Prendendo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un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oggetto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quotidiano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dal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bagno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posizionandolo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nella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galleria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d'arte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, Duchamp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trasformò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il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suo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significato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sfidò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il nostro modo di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percepire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gli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oggetti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.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Questo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cambiamento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di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percezione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fu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ulteriormente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amplificato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dal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titolo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dalla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firma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facendo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sì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che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il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nome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fosse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inseparabile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dall'opera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d'arte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.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Divenne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parte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integrante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della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relazione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l'arte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e il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suo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titolo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approfondendo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il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legame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due.</w:t>
      </w:r>
    </w:p>
    <w:p w:rsidR="00C65283" w:rsidRDefault="00C65283" w:rsidP="00C65283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r w:rsidRPr="00C65283">
        <w:rPr>
          <w:rFonts w:ascii="Helvetica Neue Thin" w:hAnsi="Helvetica Neue Thin"/>
          <w:color w:val="000000"/>
          <w:lang w:val="en-US"/>
        </w:rPr>
        <w:t xml:space="preserve">Il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Dadaismo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avrebbe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poi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influenzato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vari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movimenti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artistici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, in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particolare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la Pop Art.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Opere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come le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lattine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di zuppa di pomodoro Campbell di Andy Warhol o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dipinti di Roy Lichtenstein ci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costrinsero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a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riconsiderare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la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distinzione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beni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quotidiani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cartoni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animati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arte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semplicemente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cambiando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il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contesto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.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L'influenza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di Duchamp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si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estese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anche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ai designer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italiani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. Ad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esempio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c'è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linea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chiara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le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sculture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ready-made di Duchamp,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realizzate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con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materiali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trovati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>, e la "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sedia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Mezzadro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" di Achille Castiglioni. Le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opere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di Studio 65 e del trio di designer De Pas,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D'Urbino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Lomazzi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così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come la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macchina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da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scrivere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"Valentine" di Ettore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Sottsass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Jr.,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furono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pesantemente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ispirate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dal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Dadaismo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dalla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Pop Art. </w:t>
      </w:r>
    </w:p>
    <w:p w:rsidR="00F16E89" w:rsidRPr="00C65283" w:rsidRDefault="00C65283" w:rsidP="00C65283">
      <w:pPr>
        <w:pStyle w:val="NormalWeb"/>
        <w:jc w:val="both"/>
        <w:rPr>
          <w:rFonts w:ascii="Helvetica Neue Thin" w:hAnsi="Helvetica Neue Thin"/>
          <w:color w:val="000000"/>
          <w:lang w:val="en-US"/>
        </w:rPr>
      </w:pPr>
      <w:proofErr w:type="spellStart"/>
      <w:r w:rsidRPr="00C65283">
        <w:rPr>
          <w:rFonts w:ascii="Helvetica Neue Thin" w:hAnsi="Helvetica Neue Thin"/>
          <w:color w:val="000000"/>
          <w:lang w:val="en-US"/>
        </w:rPr>
        <w:t>Ancora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volta, la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relazione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tra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nome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oggetto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non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poteva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essere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separata. FUNNYTURE di Niklas Jacob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incarna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lo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stesso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processo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di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pensiero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che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Duchamp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presentò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nel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1917 ed è 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s</w:t>
      </w:r>
      <w:r>
        <w:rPr>
          <w:rFonts w:ascii="Helvetica Neue Thin" w:hAnsi="Helvetica Neue Thin"/>
          <w:color w:val="000000"/>
          <w:lang w:val="en-US"/>
        </w:rPr>
        <w:t>ponsorizzato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dal gru</w:t>
      </w:r>
      <w:proofErr w:type="spellStart"/>
      <w:r w:rsidRPr="00C65283">
        <w:rPr>
          <w:rFonts w:ascii="Helvetica Neue Thin" w:hAnsi="Helvetica Neue Thin"/>
          <w:color w:val="000000"/>
          <w:lang w:val="en-US"/>
        </w:rPr>
        <w:t>ppo</w:t>
      </w:r>
      <w:proofErr w:type="spellEnd"/>
      <w:r w:rsidRPr="00C65283">
        <w:rPr>
          <w:rFonts w:ascii="Helvetica Neue Thin" w:hAnsi="Helvetica Neue Thin"/>
          <w:color w:val="000000"/>
          <w:lang w:val="en-US"/>
        </w:rPr>
        <w:t xml:space="preserve"> Sherwin-Williams.</w:t>
      </w:r>
    </w:p>
    <w:sectPr w:rsidR="00F16E89" w:rsidRPr="00C65283" w:rsidSect="00C65283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E89"/>
    <w:rsid w:val="00361085"/>
    <w:rsid w:val="003D34BD"/>
    <w:rsid w:val="0045389A"/>
    <w:rsid w:val="006A4B16"/>
    <w:rsid w:val="008E66B9"/>
    <w:rsid w:val="00C65283"/>
    <w:rsid w:val="00D2285F"/>
    <w:rsid w:val="00D405EE"/>
    <w:rsid w:val="00D96DE0"/>
    <w:rsid w:val="00F16E89"/>
    <w:rsid w:val="00F7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BC58F"/>
  <w15:chartTrackingRefBased/>
  <w15:docId w15:val="{BC633D21-D0D7-D94D-A744-E35DC6A7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E66B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a-D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0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8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7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1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8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Jacob</dc:creator>
  <cp:keywords/>
  <dc:description/>
  <cp:lastModifiedBy>Niklas Jacob</cp:lastModifiedBy>
  <cp:revision>2</cp:revision>
  <cp:lastPrinted>2025-03-12T15:46:00Z</cp:lastPrinted>
  <dcterms:created xsi:type="dcterms:W3CDTF">2025-03-12T15:57:00Z</dcterms:created>
  <dcterms:modified xsi:type="dcterms:W3CDTF">2025-03-12T15:57:00Z</dcterms:modified>
</cp:coreProperties>
</file>